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0F3B26" w14:textId="77777777" w:rsidR="00366AFA" w:rsidRPr="00C305F8" w:rsidRDefault="00366AFA" w:rsidP="00366AFA">
      <w:pPr>
        <w:jc w:val="center"/>
        <w:rPr>
          <w:b/>
          <w:bCs/>
        </w:rPr>
      </w:pPr>
      <w:r w:rsidRPr="00C305F8">
        <w:rPr>
          <w:b/>
          <w:bCs/>
        </w:rPr>
        <w:t>Module 1 Assignment #</w:t>
      </w:r>
      <w:r>
        <w:rPr>
          <w:b/>
          <w:bCs/>
        </w:rPr>
        <w:t>2</w:t>
      </w:r>
      <w:r w:rsidRPr="00C305F8">
        <w:rPr>
          <w:b/>
          <w:bCs/>
        </w:rPr>
        <w:t xml:space="preserve"> – </w:t>
      </w:r>
      <w:r w:rsidRPr="00605172">
        <w:rPr>
          <w:b/>
          <w:bCs/>
        </w:rPr>
        <w:t>Three Claims and Four Validities</w:t>
      </w:r>
    </w:p>
    <w:p w14:paraId="735CF540" w14:textId="77777777" w:rsidR="00366AFA" w:rsidRPr="00F153BD" w:rsidRDefault="00366AFA" w:rsidP="00366AFA">
      <w:pPr>
        <w:rPr>
          <w:u w:val="single"/>
        </w:rPr>
      </w:pPr>
      <w:r w:rsidRPr="00F153BD">
        <w:rPr>
          <w:u w:val="single"/>
        </w:rPr>
        <w:t xml:space="preserve">Things </w:t>
      </w:r>
      <w:r>
        <w:rPr>
          <w:u w:val="single"/>
        </w:rPr>
        <w:t>to Help You</w:t>
      </w:r>
      <w:r w:rsidRPr="00F153BD">
        <w:rPr>
          <w:u w:val="single"/>
        </w:rPr>
        <w:t xml:space="preserve"> Succeed on This Assignment </w:t>
      </w:r>
    </w:p>
    <w:p w14:paraId="50397DED" w14:textId="77777777" w:rsidR="00366AFA" w:rsidRDefault="00366AFA" w:rsidP="00366AFA">
      <w:pPr>
        <w:pStyle w:val="ListParagraph"/>
        <w:numPr>
          <w:ilvl w:val="0"/>
          <w:numId w:val="1"/>
        </w:numPr>
      </w:pPr>
      <w:r>
        <w:t>Read</w:t>
      </w:r>
    </w:p>
    <w:p w14:paraId="48A0D9AB" w14:textId="77777777" w:rsidR="00366AFA" w:rsidRDefault="00366AFA" w:rsidP="00366AFA">
      <w:pPr>
        <w:pStyle w:val="ListParagraph"/>
        <w:numPr>
          <w:ilvl w:val="1"/>
          <w:numId w:val="1"/>
        </w:numPr>
      </w:pPr>
      <w:r>
        <w:t xml:space="preserve">Ch. 3 in </w:t>
      </w:r>
      <w:proofErr w:type="spellStart"/>
      <w:r>
        <w:t>Morling</w:t>
      </w:r>
      <w:proofErr w:type="spellEnd"/>
      <w:r>
        <w:t xml:space="preserve"> text (y</w:t>
      </w:r>
      <w:r w:rsidRPr="00605172">
        <w:t>ou can also review the copied text from this section</w:t>
      </w:r>
      <w:r>
        <w:t xml:space="preserve"> attached to the D2L assignment folder)</w:t>
      </w:r>
    </w:p>
    <w:p w14:paraId="5DCB5687" w14:textId="77777777" w:rsidR="00366AFA" w:rsidRDefault="00366AFA" w:rsidP="00366AFA">
      <w:pPr>
        <w:pStyle w:val="ListParagraph"/>
        <w:numPr>
          <w:ilvl w:val="0"/>
          <w:numId w:val="1"/>
        </w:numPr>
      </w:pPr>
      <w:r>
        <w:t>Watch</w:t>
      </w:r>
    </w:p>
    <w:p w14:paraId="5CC357FA" w14:textId="77777777" w:rsidR="00366AFA" w:rsidRDefault="00366AFA" w:rsidP="00366AFA">
      <w:pPr>
        <w:pStyle w:val="ListParagraph"/>
        <w:numPr>
          <w:ilvl w:val="1"/>
          <w:numId w:val="1"/>
        </w:numPr>
      </w:pPr>
      <w:r>
        <w:t>Three Claims</w:t>
      </w:r>
    </w:p>
    <w:p w14:paraId="4D12F0FB" w14:textId="77777777" w:rsidR="00366AFA" w:rsidRDefault="00366AFA" w:rsidP="00366AFA">
      <w:pPr>
        <w:pStyle w:val="ListParagraph"/>
        <w:numPr>
          <w:ilvl w:val="1"/>
          <w:numId w:val="1"/>
        </w:numPr>
      </w:pPr>
      <w:r>
        <w:t>Four Validities</w:t>
      </w:r>
    </w:p>
    <w:p w14:paraId="6AB39AE2" w14:textId="77777777" w:rsidR="00366AFA" w:rsidRDefault="00366AFA" w:rsidP="00366AFA">
      <w:pPr>
        <w:pStyle w:val="ListParagraph"/>
        <w:numPr>
          <w:ilvl w:val="1"/>
          <w:numId w:val="1"/>
        </w:numPr>
      </w:pPr>
      <w:r w:rsidRPr="007B0E37">
        <w:t>Creating a Table and a Bar Chart in Word with APA Style</w:t>
      </w:r>
      <w:r>
        <w:t xml:space="preserve"> in Resources module)</w:t>
      </w:r>
    </w:p>
    <w:p w14:paraId="0749B7CE" w14:textId="77777777" w:rsidR="00366AFA" w:rsidRDefault="00366AFA" w:rsidP="00366AFA">
      <w:pPr>
        <w:pStyle w:val="ListParagraph"/>
        <w:numPr>
          <w:ilvl w:val="0"/>
          <w:numId w:val="1"/>
        </w:numPr>
      </w:pPr>
      <w:r>
        <w:t>Practice</w:t>
      </w:r>
    </w:p>
    <w:p w14:paraId="321D1C4C" w14:textId="77777777" w:rsidR="00366AFA" w:rsidRDefault="00366AFA" w:rsidP="00366AFA">
      <w:pPr>
        <w:pStyle w:val="ListParagraph"/>
        <w:numPr>
          <w:ilvl w:val="1"/>
          <w:numId w:val="1"/>
        </w:numPr>
      </w:pPr>
      <w:r>
        <w:t>Quizzes</w:t>
      </w:r>
    </w:p>
    <w:p w14:paraId="21D36DDF" w14:textId="77777777" w:rsidR="00366AFA" w:rsidRDefault="00366AFA" w:rsidP="00366AFA">
      <w:pPr>
        <w:pStyle w:val="ListParagraph"/>
        <w:numPr>
          <w:ilvl w:val="2"/>
          <w:numId w:val="1"/>
        </w:numPr>
      </w:pPr>
      <w:r>
        <w:t>R</w:t>
      </w:r>
      <w:r w:rsidRPr="00F153BD">
        <w:t xml:space="preserve">eview </w:t>
      </w:r>
      <w:r>
        <w:t>Q</w:t>
      </w:r>
      <w:r w:rsidRPr="00F153BD">
        <w:t>uiz</w:t>
      </w:r>
      <w:r>
        <w:t>:</w:t>
      </w:r>
      <w:r w:rsidRPr="00F153BD">
        <w:t xml:space="preserve"> </w:t>
      </w:r>
      <w:r>
        <w:t>Chapter 3</w:t>
      </w:r>
    </w:p>
    <w:p w14:paraId="472ACAD2" w14:textId="77777777" w:rsidR="00366AFA" w:rsidRDefault="00366AFA" w:rsidP="00366AFA">
      <w:pPr>
        <w:pStyle w:val="ListParagraph"/>
        <w:numPr>
          <w:ilvl w:val="2"/>
          <w:numId w:val="1"/>
        </w:numPr>
      </w:pPr>
      <w:r>
        <w:t>Case Studies: Claims and Variables</w:t>
      </w:r>
    </w:p>
    <w:p w14:paraId="4FB3A6B7" w14:textId="77777777" w:rsidR="00366AFA" w:rsidRDefault="00366AFA" w:rsidP="00366AFA">
      <w:pPr>
        <w:pStyle w:val="ListParagraph"/>
        <w:numPr>
          <w:ilvl w:val="1"/>
          <w:numId w:val="1"/>
        </w:numPr>
      </w:pPr>
      <w:r>
        <w:t>Self-Assessment</w:t>
      </w:r>
    </w:p>
    <w:p w14:paraId="3A0F9ECF" w14:textId="77777777" w:rsidR="00366AFA" w:rsidRDefault="00366AFA" w:rsidP="00366AFA">
      <w:pPr>
        <w:pStyle w:val="ListParagraph"/>
        <w:numPr>
          <w:ilvl w:val="2"/>
          <w:numId w:val="1"/>
        </w:numPr>
      </w:pPr>
      <w:r>
        <w:t>Variables: Measured or Manipulated?</w:t>
      </w:r>
    </w:p>
    <w:p w14:paraId="044C4D5C" w14:textId="77777777" w:rsidR="00366AFA" w:rsidRDefault="00366AFA" w:rsidP="00366AFA">
      <w:pPr>
        <w:pStyle w:val="ListParagraph"/>
        <w:numPr>
          <w:ilvl w:val="1"/>
          <w:numId w:val="1"/>
        </w:numPr>
      </w:pPr>
      <w:r>
        <w:t>Assignments</w:t>
      </w:r>
    </w:p>
    <w:p w14:paraId="7E4073F2" w14:textId="77777777" w:rsidR="00366AFA" w:rsidRDefault="00366AFA" w:rsidP="00366AFA">
      <w:pPr>
        <w:pStyle w:val="ListParagraph"/>
        <w:numPr>
          <w:ilvl w:val="2"/>
          <w:numId w:val="1"/>
        </w:numPr>
      </w:pPr>
      <w:r w:rsidRPr="00D44DAA">
        <w:t>M</w:t>
      </w:r>
      <w:r>
        <w:t xml:space="preserve">odule </w:t>
      </w:r>
      <w:r w:rsidRPr="00D44DAA">
        <w:t>1 Practice Assignment #2</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350"/>
      </w:tblGrid>
      <w:tr w:rsidR="00366AFA" w14:paraId="4EEF2B4D" w14:textId="77777777" w:rsidTr="00B857F7">
        <w:tc>
          <w:tcPr>
            <w:tcW w:w="9350" w:type="dxa"/>
            <w:tcBorders>
              <w:bottom w:val="nil"/>
            </w:tcBorders>
            <w:shd w:val="clear" w:color="auto" w:fill="F2DBDB" w:themeFill="accent2" w:themeFillTint="33"/>
          </w:tcPr>
          <w:p w14:paraId="09AD0D98" w14:textId="77777777" w:rsidR="00366AFA" w:rsidRPr="004B413C" w:rsidRDefault="00366AFA" w:rsidP="00B857F7">
            <w:pPr>
              <w:rPr>
                <w:b/>
                <w:bCs/>
              </w:rPr>
            </w:pPr>
            <w:r w:rsidRPr="004B413C">
              <w:rPr>
                <w:b/>
                <w:bCs/>
              </w:rPr>
              <w:t>Client</w:t>
            </w:r>
            <w:r w:rsidRPr="004B413C">
              <w:t>:</w:t>
            </w:r>
            <w:r w:rsidRPr="004B413C">
              <w:rPr>
                <w:b/>
                <w:bCs/>
              </w:rPr>
              <w:t xml:space="preserve"> </w:t>
            </w:r>
            <w:r w:rsidRPr="004B413C">
              <w:t xml:space="preserve">Dr. </w:t>
            </w:r>
            <w:r w:rsidRPr="00605172">
              <w:t>Alice Goode</w:t>
            </w:r>
          </w:p>
        </w:tc>
      </w:tr>
      <w:tr w:rsidR="00366AFA" w14:paraId="35CE39E1" w14:textId="77777777" w:rsidTr="00B857F7">
        <w:tc>
          <w:tcPr>
            <w:tcW w:w="9350" w:type="dxa"/>
            <w:tcBorders>
              <w:top w:val="nil"/>
            </w:tcBorders>
            <w:shd w:val="clear" w:color="auto" w:fill="EAF1DD" w:themeFill="accent3" w:themeFillTint="33"/>
          </w:tcPr>
          <w:p w14:paraId="485D13D2" w14:textId="77777777" w:rsidR="00366AFA" w:rsidRDefault="00366AFA" w:rsidP="00B857F7">
            <w:r w:rsidRPr="004B413C">
              <w:rPr>
                <w:b/>
                <w:bCs/>
              </w:rPr>
              <w:t>Request</w:t>
            </w:r>
            <w:r w:rsidRPr="004B413C">
              <w:t xml:space="preserve">: </w:t>
            </w:r>
            <w:r w:rsidRPr="00605172">
              <w:t xml:space="preserve">Dr. Goode would like a recommendation </w:t>
            </w:r>
            <w:r>
              <w:t xml:space="preserve">from RM Consulting </w:t>
            </w:r>
            <w:r w:rsidRPr="00605172">
              <w:t>about whether she should develop a caregiver program for her patients’ caregiving children as a method of improving the health (preventing illness) of these caregivers.  However, first, she wants to know if this is something she should be concerned about.</w:t>
            </w:r>
          </w:p>
        </w:tc>
      </w:tr>
    </w:tbl>
    <w:p w14:paraId="438F375E" w14:textId="77777777" w:rsidR="00366AFA" w:rsidRDefault="00366AFA" w:rsidP="00366AFA"/>
    <w:p w14:paraId="684BE7B0" w14:textId="77777777" w:rsidR="00366AFA" w:rsidRDefault="00366AFA" w:rsidP="00366AFA">
      <w:r w:rsidRPr="00711A60">
        <w:rPr>
          <w:b/>
          <w:bCs/>
        </w:rPr>
        <w:t>Step 1</w:t>
      </w:r>
      <w:r>
        <w:t xml:space="preserve">: </w:t>
      </w:r>
      <w:r w:rsidRPr="00605172">
        <w:t>Dr. Goode specializes in gerontology.  She noticed that many of the adult children who bring their parents in for office visits seem to have more colds than the average adult.  Although these adult children are not her patients, she is concerned about their health and wonders if the frequency of symptoms is due to the responsibilities associated with caring for their parents.  Dr. Goode would like to know if her suspicions are correct and if some kind of support program might help these caregivers.</w:t>
      </w:r>
    </w:p>
    <w:p w14:paraId="43044346" w14:textId="7F259076" w:rsidR="00366AFA" w:rsidRDefault="00366AFA" w:rsidP="0046210E">
      <w:pPr>
        <w:pStyle w:val="ListParagraph"/>
        <w:numPr>
          <w:ilvl w:val="0"/>
          <w:numId w:val="2"/>
        </w:numPr>
      </w:pPr>
      <w:r>
        <w:t>What are the variables in this request?</w:t>
      </w:r>
    </w:p>
    <w:p w14:paraId="731EC983" w14:textId="04A7D09D" w:rsidR="0046210E" w:rsidRDefault="0046210E" w:rsidP="0046210E">
      <w:pPr>
        <w:ind w:left="360"/>
      </w:pPr>
      <w:r w:rsidRPr="00A30655">
        <w:rPr>
          <w:b/>
          <w:bCs/>
        </w:rPr>
        <w:t>Dependent variable</w:t>
      </w:r>
      <w:r>
        <w:t xml:space="preserve">: </w:t>
      </w:r>
      <w:r w:rsidR="00736494">
        <w:t xml:space="preserve">experiencing more colds </w:t>
      </w:r>
    </w:p>
    <w:p w14:paraId="25328D49" w14:textId="7661B16A" w:rsidR="00A1176A" w:rsidRDefault="00A1176A" w:rsidP="0046210E">
      <w:pPr>
        <w:ind w:left="360"/>
      </w:pPr>
      <w:r w:rsidRPr="00A30655">
        <w:rPr>
          <w:b/>
          <w:bCs/>
        </w:rPr>
        <w:t>Independent variables</w:t>
      </w:r>
      <w:r>
        <w:t xml:space="preserve">: </w:t>
      </w:r>
      <w:r w:rsidR="00D34545">
        <w:t xml:space="preserve">adult </w:t>
      </w:r>
      <w:r w:rsidR="003C36DE">
        <w:t>children working as caregivers</w:t>
      </w:r>
      <w:r w:rsidR="00EE06ED">
        <w:t xml:space="preserve"> (vs children who are not caregivers)</w:t>
      </w:r>
    </w:p>
    <w:p w14:paraId="1595A355" w14:textId="2190F68C" w:rsidR="00366AFA" w:rsidRDefault="00366AFA" w:rsidP="00FD1A4B">
      <w:pPr>
        <w:pStyle w:val="ListParagraph"/>
        <w:numPr>
          <w:ilvl w:val="0"/>
          <w:numId w:val="2"/>
        </w:numPr>
        <w:spacing w:line="480" w:lineRule="auto"/>
        <w:jc w:val="both"/>
      </w:pPr>
      <w:r w:rsidRPr="00605172">
        <w:lastRenderedPageBreak/>
        <w:t>Using the information above, come up with a headline you might see for a frequency claim, an association claim, and a causal claim for these variables.</w:t>
      </w:r>
    </w:p>
    <w:p w14:paraId="161AEA08" w14:textId="6400E0E1" w:rsidR="00BC47CC" w:rsidRDefault="00BC47CC" w:rsidP="00FD1A4B">
      <w:pPr>
        <w:pStyle w:val="ListParagraph"/>
        <w:spacing w:line="480" w:lineRule="auto"/>
        <w:jc w:val="both"/>
      </w:pPr>
      <w:r w:rsidRPr="00D944ED">
        <w:rPr>
          <w:b/>
          <w:bCs/>
        </w:rPr>
        <w:t>Frequency claim</w:t>
      </w:r>
      <w:r>
        <w:t xml:space="preserve">: </w:t>
      </w:r>
      <w:r w:rsidR="00CF4B66">
        <w:t>70% of the child caregivers visiting my office with their parents are experiencing more colds</w:t>
      </w:r>
    </w:p>
    <w:p w14:paraId="7B4CD01C" w14:textId="2E145D95" w:rsidR="00BC47CC" w:rsidRDefault="00BC47CC" w:rsidP="00FD1A4B">
      <w:pPr>
        <w:pStyle w:val="ListParagraph"/>
        <w:spacing w:line="480" w:lineRule="auto"/>
        <w:jc w:val="both"/>
      </w:pPr>
      <w:r w:rsidRPr="00D944ED">
        <w:rPr>
          <w:b/>
          <w:bCs/>
        </w:rPr>
        <w:t>Association claim</w:t>
      </w:r>
      <w:r>
        <w:t>:</w:t>
      </w:r>
      <w:r w:rsidR="0073006E">
        <w:t xml:space="preserve"> </w:t>
      </w:r>
      <w:r w:rsidR="00543D80">
        <w:t>A</w:t>
      </w:r>
      <w:r w:rsidR="0073006E">
        <w:t xml:space="preserve">ctivities associated with taking care of their parents is significantly linked to more colds. </w:t>
      </w:r>
    </w:p>
    <w:p w14:paraId="7642DCF8" w14:textId="4AA3A9EB" w:rsidR="00BC47CC" w:rsidRDefault="00BC47CC" w:rsidP="00FD1A4B">
      <w:pPr>
        <w:pStyle w:val="ListParagraph"/>
        <w:spacing w:line="480" w:lineRule="auto"/>
        <w:jc w:val="both"/>
      </w:pPr>
      <w:r w:rsidRPr="00D944ED">
        <w:rPr>
          <w:b/>
          <w:bCs/>
        </w:rPr>
        <w:t>Causal claim</w:t>
      </w:r>
      <w:r>
        <w:t xml:space="preserve">: </w:t>
      </w:r>
      <w:r w:rsidR="00C0249A">
        <w:t xml:space="preserve">Parental caregiving </w:t>
      </w:r>
      <w:r w:rsidR="00BA3983">
        <w:t>enhances</w:t>
      </w:r>
      <w:r w:rsidR="00C0249A">
        <w:t xml:space="preserve"> </w:t>
      </w:r>
      <w:r w:rsidR="00040ADE">
        <w:t xml:space="preserve">more colds </w:t>
      </w:r>
      <w:r w:rsidR="007B60A3">
        <w:t>symptoms in adult children</w:t>
      </w:r>
    </w:p>
    <w:p w14:paraId="28A7B19F" w14:textId="77777777" w:rsidR="00366AFA" w:rsidRDefault="00366AFA" w:rsidP="00366AFA">
      <w:r w:rsidRPr="00711A60">
        <w:rPr>
          <w:b/>
          <w:bCs/>
        </w:rPr>
        <w:t>Step 2</w:t>
      </w:r>
      <w:r>
        <w:t xml:space="preserve">: Dr. Goode would like a comprehensive program of research before she makes any decisions.  </w:t>
      </w:r>
    </w:p>
    <w:p w14:paraId="4455EE03" w14:textId="77777777" w:rsidR="00366AFA" w:rsidRDefault="00366AFA" w:rsidP="00366AFA">
      <w:r>
        <w:t xml:space="preserve">3) </w:t>
      </w:r>
      <w:r w:rsidRPr="002077D7">
        <w:t>With the headlines you wrote for each claim above, fill out the table below to indicate the variables for each claim and at least one question you would need to answer for the four validities for each type of claim.</w:t>
      </w:r>
      <w:r>
        <w:t xml:space="preserve"> </w:t>
      </w:r>
    </w:p>
    <w:p w14:paraId="2F98CD58" w14:textId="77777777" w:rsidR="00366AFA" w:rsidRDefault="00366AFA" w:rsidP="00366AFA"/>
    <w:p w14:paraId="140A8429" w14:textId="77777777" w:rsidR="00366AFA" w:rsidRDefault="00366AFA" w:rsidP="00366AFA"/>
    <w:tbl>
      <w:tblPr>
        <w:tblW w:w="10113" w:type="dxa"/>
        <w:tblBorders>
          <w:top w:val="nil"/>
          <w:left w:val="nil"/>
          <w:right w:val="nil"/>
        </w:tblBorders>
        <w:tblLayout w:type="fixed"/>
        <w:tblLook w:val="0000" w:firstRow="0" w:lastRow="0" w:firstColumn="0" w:lastColumn="0" w:noHBand="0" w:noVBand="0"/>
      </w:tblPr>
      <w:tblGrid>
        <w:gridCol w:w="2400"/>
        <w:gridCol w:w="2571"/>
        <w:gridCol w:w="2571"/>
        <w:gridCol w:w="2571"/>
      </w:tblGrid>
      <w:tr w:rsidR="00366AFA" w:rsidRPr="002A11D7" w14:paraId="205030DA" w14:textId="77777777" w:rsidTr="00B857F7">
        <w:trPr>
          <w:trHeight w:val="286"/>
        </w:trPr>
        <w:tc>
          <w:tcPr>
            <w:tcW w:w="2400" w:type="dxa"/>
            <w:tcBorders>
              <w:top w:val="single" w:sz="2" w:space="0" w:color="auto"/>
              <w:left w:val="single" w:sz="2" w:space="0" w:color="auto"/>
              <w:bottom w:val="single" w:sz="16" w:space="0" w:color="auto"/>
              <w:right w:val="single" w:sz="2" w:space="0" w:color="auto"/>
            </w:tcBorders>
            <w:tcMar>
              <w:top w:w="38" w:type="nil"/>
              <w:left w:w="80" w:type="nil"/>
              <w:bottom w:w="180" w:type="nil"/>
              <w:right w:w="80" w:type="nil"/>
            </w:tcMar>
            <w:vAlign w:val="bottom"/>
          </w:tcPr>
          <w:p w14:paraId="727CCE8A" w14:textId="77777777" w:rsidR="00366AFA" w:rsidRPr="002A11D7" w:rsidRDefault="00366AFA" w:rsidP="00B857F7"/>
        </w:tc>
        <w:tc>
          <w:tcPr>
            <w:tcW w:w="2571" w:type="dxa"/>
            <w:tcBorders>
              <w:top w:val="single" w:sz="2" w:space="0" w:color="auto"/>
              <w:left w:val="single" w:sz="2" w:space="0" w:color="auto"/>
              <w:bottom w:val="single" w:sz="16" w:space="0" w:color="auto"/>
              <w:right w:val="single" w:sz="2" w:space="0" w:color="auto"/>
            </w:tcBorders>
            <w:tcMar>
              <w:top w:w="38" w:type="nil"/>
              <w:left w:w="80" w:type="nil"/>
              <w:bottom w:w="180" w:type="nil"/>
              <w:right w:w="80" w:type="nil"/>
            </w:tcMar>
            <w:vAlign w:val="bottom"/>
          </w:tcPr>
          <w:p w14:paraId="390C866F" w14:textId="77777777" w:rsidR="00366AFA" w:rsidRPr="002A11D7" w:rsidRDefault="00366AFA" w:rsidP="00B857F7">
            <w:r w:rsidRPr="002A11D7">
              <w:t>Frequency/level claim</w:t>
            </w:r>
          </w:p>
        </w:tc>
        <w:tc>
          <w:tcPr>
            <w:tcW w:w="2571" w:type="dxa"/>
            <w:tcBorders>
              <w:top w:val="single" w:sz="2" w:space="0" w:color="auto"/>
              <w:left w:val="single" w:sz="2" w:space="0" w:color="auto"/>
              <w:bottom w:val="single" w:sz="16" w:space="0" w:color="auto"/>
              <w:right w:val="single" w:sz="2" w:space="0" w:color="auto"/>
            </w:tcBorders>
            <w:tcMar>
              <w:top w:w="38" w:type="nil"/>
              <w:left w:w="80" w:type="nil"/>
              <w:bottom w:w="180" w:type="nil"/>
              <w:right w:w="80" w:type="nil"/>
            </w:tcMar>
            <w:vAlign w:val="bottom"/>
          </w:tcPr>
          <w:p w14:paraId="308E255E" w14:textId="77777777" w:rsidR="00366AFA" w:rsidRPr="002A11D7" w:rsidRDefault="00366AFA" w:rsidP="00B857F7">
            <w:r w:rsidRPr="002A11D7">
              <w:t>Association claim</w:t>
            </w:r>
          </w:p>
        </w:tc>
        <w:tc>
          <w:tcPr>
            <w:tcW w:w="2571" w:type="dxa"/>
            <w:tcBorders>
              <w:top w:val="single" w:sz="2" w:space="0" w:color="auto"/>
              <w:left w:val="single" w:sz="2" w:space="0" w:color="auto"/>
              <w:bottom w:val="single" w:sz="16" w:space="0" w:color="auto"/>
              <w:right w:val="single" w:sz="2" w:space="0" w:color="auto"/>
            </w:tcBorders>
            <w:tcMar>
              <w:top w:w="38" w:type="nil"/>
              <w:left w:w="80" w:type="nil"/>
              <w:bottom w:w="180" w:type="nil"/>
              <w:right w:w="80" w:type="nil"/>
            </w:tcMar>
            <w:vAlign w:val="bottom"/>
          </w:tcPr>
          <w:p w14:paraId="583C6735" w14:textId="77777777" w:rsidR="00366AFA" w:rsidRPr="002A11D7" w:rsidRDefault="00366AFA" w:rsidP="00B857F7">
            <w:r w:rsidRPr="002A11D7">
              <w:t>Causal claim</w:t>
            </w:r>
          </w:p>
        </w:tc>
      </w:tr>
      <w:tr w:rsidR="00366AFA" w:rsidRPr="002A11D7" w14:paraId="126A25A7" w14:textId="77777777" w:rsidTr="00B857F7">
        <w:tblPrEx>
          <w:tblBorders>
            <w:top w:val="none" w:sz="0" w:space="0" w:color="auto"/>
          </w:tblBorders>
        </w:tblPrEx>
        <w:trPr>
          <w:trHeight w:val="572"/>
        </w:trPr>
        <w:tc>
          <w:tcPr>
            <w:tcW w:w="2400" w:type="dxa"/>
            <w:tcBorders>
              <w:top w:val="single" w:sz="16" w:space="0" w:color="auto"/>
              <w:left w:val="single" w:sz="2" w:space="0" w:color="auto"/>
              <w:bottom w:val="single" w:sz="2" w:space="0" w:color="auto"/>
              <w:right w:val="single" w:sz="2" w:space="0" w:color="auto"/>
            </w:tcBorders>
            <w:tcMar>
              <w:top w:w="100" w:type="nil"/>
              <w:right w:w="100" w:type="nil"/>
            </w:tcMar>
          </w:tcPr>
          <w:p w14:paraId="3F6ED172" w14:textId="77777777" w:rsidR="00366AFA" w:rsidRPr="002A11D7" w:rsidRDefault="00366AFA" w:rsidP="00B857F7">
            <w:r w:rsidRPr="002A11D7">
              <w:t>Example headline</w:t>
            </w:r>
          </w:p>
          <w:p w14:paraId="1965C960" w14:textId="77777777" w:rsidR="00366AFA" w:rsidRPr="002A11D7" w:rsidRDefault="00366AFA" w:rsidP="00B857F7"/>
        </w:tc>
        <w:tc>
          <w:tcPr>
            <w:tcW w:w="2571" w:type="dxa"/>
            <w:tcBorders>
              <w:top w:val="single" w:sz="16" w:space="0" w:color="auto"/>
              <w:left w:val="single" w:sz="2" w:space="0" w:color="auto"/>
              <w:bottom w:val="single" w:sz="2" w:space="0" w:color="auto"/>
              <w:right w:val="single" w:sz="2" w:space="0" w:color="auto"/>
            </w:tcBorders>
            <w:tcMar>
              <w:top w:w="30" w:type="nil"/>
              <w:bottom w:w="541" w:type="nil"/>
              <w:right w:w="80" w:type="nil"/>
            </w:tcMar>
          </w:tcPr>
          <w:p w14:paraId="70EB1BDF" w14:textId="65F7E3DB" w:rsidR="00366AFA" w:rsidRPr="002A11D7" w:rsidRDefault="003D0128" w:rsidP="00B857F7">
            <w:r w:rsidRPr="003D0128">
              <w:t>70% of the child caregivers visiting my office with their parents are experiencing more colds</w:t>
            </w:r>
          </w:p>
        </w:tc>
        <w:tc>
          <w:tcPr>
            <w:tcW w:w="2571" w:type="dxa"/>
            <w:tcBorders>
              <w:top w:val="single" w:sz="16" w:space="0" w:color="auto"/>
              <w:left w:val="single" w:sz="2" w:space="0" w:color="auto"/>
              <w:bottom w:val="single" w:sz="2" w:space="0" w:color="auto"/>
              <w:right w:val="single" w:sz="2" w:space="0" w:color="auto"/>
            </w:tcBorders>
            <w:tcMar>
              <w:top w:w="30" w:type="nil"/>
              <w:left w:w="120" w:type="nil"/>
              <w:bottom w:w="541" w:type="nil"/>
              <w:right w:w="80" w:type="nil"/>
            </w:tcMar>
          </w:tcPr>
          <w:p w14:paraId="06993C77" w14:textId="199391BF" w:rsidR="00366AFA" w:rsidRPr="002A11D7" w:rsidRDefault="00FD1A4B" w:rsidP="00B857F7">
            <w:r>
              <w:t>A</w:t>
            </w:r>
            <w:r w:rsidRPr="00FD1A4B">
              <w:t>ctivities associated with taking care of their parents is significantly linked to more colds.</w:t>
            </w:r>
          </w:p>
        </w:tc>
        <w:tc>
          <w:tcPr>
            <w:tcW w:w="2571" w:type="dxa"/>
            <w:tcBorders>
              <w:top w:val="single" w:sz="16" w:space="0" w:color="auto"/>
              <w:left w:val="single" w:sz="2" w:space="0" w:color="auto"/>
              <w:bottom w:val="single" w:sz="2" w:space="0" w:color="auto"/>
              <w:right w:val="single" w:sz="2" w:space="0" w:color="auto"/>
            </w:tcBorders>
            <w:tcMar>
              <w:top w:w="30" w:type="nil"/>
              <w:left w:w="120" w:type="nil"/>
              <w:bottom w:w="541" w:type="nil"/>
              <w:right w:w="80" w:type="nil"/>
            </w:tcMar>
          </w:tcPr>
          <w:p w14:paraId="3FB15DD9" w14:textId="50EEF8B3" w:rsidR="00366AFA" w:rsidRPr="002A11D7" w:rsidRDefault="008712D2" w:rsidP="00B857F7">
            <w:r w:rsidRPr="008712D2">
              <w:t>Parental caregiving enhances more colds symptoms in adult children</w:t>
            </w:r>
          </w:p>
        </w:tc>
      </w:tr>
      <w:tr w:rsidR="00366AFA" w:rsidRPr="002A11D7" w14:paraId="198895CC" w14:textId="77777777" w:rsidTr="00B857F7">
        <w:tblPrEx>
          <w:tblBorders>
            <w:top w:val="none" w:sz="0" w:space="0" w:color="auto"/>
          </w:tblBorders>
        </w:tblPrEx>
        <w:trPr>
          <w:trHeight w:val="1126"/>
        </w:trPr>
        <w:tc>
          <w:tcPr>
            <w:tcW w:w="2400" w:type="dxa"/>
            <w:tcBorders>
              <w:top w:val="single" w:sz="2" w:space="0" w:color="auto"/>
              <w:left w:val="single" w:sz="2" w:space="0" w:color="auto"/>
              <w:bottom w:val="single" w:sz="2" w:space="0" w:color="auto"/>
              <w:right w:val="single" w:sz="2" w:space="0" w:color="auto"/>
            </w:tcBorders>
            <w:tcMar>
              <w:top w:w="100" w:type="nil"/>
              <w:right w:w="100" w:type="nil"/>
            </w:tcMar>
          </w:tcPr>
          <w:p w14:paraId="0D3326A7" w14:textId="77777777" w:rsidR="00366AFA" w:rsidRPr="002A11D7" w:rsidRDefault="00366AFA" w:rsidP="00B857F7">
            <w:r w:rsidRPr="002A11D7">
              <w:t xml:space="preserve">Variable(s) in the </w:t>
            </w:r>
            <w:r>
              <w:t>c</w:t>
            </w:r>
            <w:r w:rsidRPr="002A11D7">
              <w:t>laim</w:t>
            </w:r>
          </w:p>
          <w:p w14:paraId="7E5E83DF" w14:textId="77777777" w:rsidR="00366AFA" w:rsidRPr="002A11D7" w:rsidRDefault="00366AFA" w:rsidP="00B857F7"/>
          <w:p w14:paraId="0AF5EC7D" w14:textId="77777777" w:rsidR="00366AFA" w:rsidRPr="002A11D7" w:rsidRDefault="00366AFA" w:rsidP="00B857F7"/>
        </w:tc>
        <w:tc>
          <w:tcPr>
            <w:tcW w:w="2571" w:type="dxa"/>
            <w:tcBorders>
              <w:top w:val="single" w:sz="2" w:space="0" w:color="auto"/>
              <w:left w:val="single" w:sz="2" w:space="0" w:color="auto"/>
              <w:bottom w:val="single" w:sz="2" w:space="0" w:color="auto"/>
              <w:right w:val="single" w:sz="2" w:space="0" w:color="auto"/>
            </w:tcBorders>
            <w:tcMar>
              <w:top w:w="75" w:type="nil"/>
              <w:bottom w:w="541" w:type="nil"/>
              <w:right w:w="80" w:type="nil"/>
            </w:tcMar>
          </w:tcPr>
          <w:p w14:paraId="177E2F3C" w14:textId="7BAB809B" w:rsidR="00366AFA" w:rsidRPr="002A11D7" w:rsidRDefault="005A4D60" w:rsidP="00B857F7">
            <w:r>
              <w:t>Levels of experiencing more colds</w:t>
            </w:r>
          </w:p>
        </w:tc>
        <w:tc>
          <w:tcPr>
            <w:tcW w:w="2571" w:type="dxa"/>
            <w:tcBorders>
              <w:top w:val="single" w:sz="2" w:space="0" w:color="auto"/>
              <w:left w:val="single" w:sz="2" w:space="0" w:color="auto"/>
              <w:bottom w:val="single" w:sz="2" w:space="0" w:color="auto"/>
              <w:right w:val="single" w:sz="2" w:space="0" w:color="auto"/>
            </w:tcBorders>
            <w:tcMar>
              <w:top w:w="75" w:type="nil"/>
              <w:left w:w="120" w:type="nil"/>
              <w:bottom w:w="541" w:type="nil"/>
              <w:right w:w="80" w:type="nil"/>
            </w:tcMar>
          </w:tcPr>
          <w:p w14:paraId="5EE6D0A2" w14:textId="5AA55B16" w:rsidR="00366AFA" w:rsidRPr="002A11D7" w:rsidRDefault="004F00A7" w:rsidP="00B857F7">
            <w:r>
              <w:t xml:space="preserve">Parental caregiving, </w:t>
            </w:r>
            <w:r w:rsidR="00137D5E">
              <w:t xml:space="preserve">levels of experiencing more colds </w:t>
            </w:r>
          </w:p>
        </w:tc>
        <w:tc>
          <w:tcPr>
            <w:tcW w:w="2571" w:type="dxa"/>
            <w:tcBorders>
              <w:top w:val="single" w:sz="2" w:space="0" w:color="auto"/>
              <w:left w:val="single" w:sz="2" w:space="0" w:color="auto"/>
              <w:bottom w:val="single" w:sz="2" w:space="0" w:color="auto"/>
              <w:right w:val="single" w:sz="2" w:space="0" w:color="auto"/>
            </w:tcBorders>
            <w:tcMar>
              <w:top w:w="75" w:type="nil"/>
              <w:left w:w="120" w:type="nil"/>
              <w:bottom w:w="541" w:type="nil"/>
              <w:right w:w="80" w:type="nil"/>
            </w:tcMar>
          </w:tcPr>
          <w:p w14:paraId="57DECDC3" w14:textId="65522C44" w:rsidR="00366AFA" w:rsidRPr="002A11D7" w:rsidRDefault="006B2662" w:rsidP="006B2662">
            <w:r w:rsidRPr="006B2662">
              <w:t>Parental caregiving, levels of experiencing more colds</w:t>
            </w:r>
            <w:r w:rsidR="00C9284C">
              <w:t>?</w:t>
            </w:r>
          </w:p>
        </w:tc>
      </w:tr>
      <w:tr w:rsidR="00366AFA" w:rsidRPr="002A11D7" w14:paraId="62CED580" w14:textId="77777777" w:rsidTr="00B857F7">
        <w:tblPrEx>
          <w:tblBorders>
            <w:top w:val="none" w:sz="0" w:space="0" w:color="auto"/>
          </w:tblBorders>
        </w:tblPrEx>
        <w:trPr>
          <w:trHeight w:val="1146"/>
        </w:trPr>
        <w:tc>
          <w:tcPr>
            <w:tcW w:w="2400" w:type="dxa"/>
            <w:tcBorders>
              <w:top w:val="single" w:sz="2" w:space="0" w:color="auto"/>
              <w:left w:val="single" w:sz="2" w:space="0" w:color="auto"/>
              <w:bottom w:val="single" w:sz="2" w:space="0" w:color="auto"/>
              <w:right w:val="single" w:sz="2" w:space="0" w:color="auto"/>
            </w:tcBorders>
            <w:tcMar>
              <w:top w:w="100" w:type="nil"/>
              <w:right w:w="100" w:type="nil"/>
            </w:tcMar>
          </w:tcPr>
          <w:p w14:paraId="27E7726D" w14:textId="77777777" w:rsidR="00366AFA" w:rsidRPr="002A11D7" w:rsidRDefault="00366AFA" w:rsidP="00B857F7">
            <w:r w:rsidRPr="002A11D7">
              <w:lastRenderedPageBreak/>
              <w:t>Construct validity question</w:t>
            </w:r>
          </w:p>
          <w:p w14:paraId="751D85BA" w14:textId="77777777" w:rsidR="00366AFA" w:rsidRPr="002A11D7" w:rsidRDefault="00366AFA" w:rsidP="00B857F7"/>
          <w:p w14:paraId="08A03160" w14:textId="77777777" w:rsidR="00366AFA" w:rsidRPr="002A11D7" w:rsidRDefault="00366AFA" w:rsidP="00B857F7"/>
        </w:tc>
        <w:tc>
          <w:tcPr>
            <w:tcW w:w="2571" w:type="dxa"/>
            <w:tcBorders>
              <w:top w:val="single" w:sz="2" w:space="0" w:color="auto"/>
              <w:left w:val="single" w:sz="2" w:space="0" w:color="auto"/>
              <w:bottom w:val="single" w:sz="2" w:space="0" w:color="auto"/>
              <w:right w:val="single" w:sz="2" w:space="0" w:color="auto"/>
            </w:tcBorders>
            <w:tcMar>
              <w:top w:w="75" w:type="nil"/>
              <w:bottom w:w="541" w:type="nil"/>
              <w:right w:w="80" w:type="nil"/>
            </w:tcMar>
          </w:tcPr>
          <w:p w14:paraId="0492ECA5" w14:textId="4650C1AD" w:rsidR="00366AFA" w:rsidRPr="002A11D7" w:rsidRDefault="006655B7" w:rsidP="00B857F7">
            <w:r>
              <w:t xml:space="preserve">How do we measure the levels of </w:t>
            </w:r>
            <w:r w:rsidR="00374C3C">
              <w:t>colds?</w:t>
            </w:r>
          </w:p>
        </w:tc>
        <w:tc>
          <w:tcPr>
            <w:tcW w:w="2571" w:type="dxa"/>
            <w:tcBorders>
              <w:top w:val="single" w:sz="2" w:space="0" w:color="auto"/>
              <w:left w:val="single" w:sz="2" w:space="0" w:color="auto"/>
              <w:bottom w:val="single" w:sz="2" w:space="0" w:color="auto"/>
              <w:right w:val="single" w:sz="2" w:space="0" w:color="auto"/>
            </w:tcBorders>
            <w:tcMar>
              <w:top w:w="75" w:type="nil"/>
              <w:left w:w="120" w:type="nil"/>
              <w:bottom w:w="541" w:type="nil"/>
              <w:right w:w="80" w:type="nil"/>
            </w:tcMar>
          </w:tcPr>
          <w:p w14:paraId="138D3555" w14:textId="0D730339" w:rsidR="00366AFA" w:rsidRPr="002A11D7" w:rsidRDefault="00D51912" w:rsidP="00B857F7">
            <w:r>
              <w:t xml:space="preserve">What is parental caregiving? What is the association between parental caregiving and </w:t>
            </w:r>
            <w:r w:rsidR="008E5C2F">
              <w:t>increased levels of colds?</w:t>
            </w:r>
          </w:p>
        </w:tc>
        <w:tc>
          <w:tcPr>
            <w:tcW w:w="2571" w:type="dxa"/>
            <w:tcBorders>
              <w:top w:val="single" w:sz="2" w:space="0" w:color="auto"/>
              <w:left w:val="single" w:sz="2" w:space="0" w:color="auto"/>
              <w:bottom w:val="single" w:sz="2" w:space="0" w:color="auto"/>
              <w:right w:val="single" w:sz="2" w:space="0" w:color="auto"/>
            </w:tcBorders>
            <w:tcMar>
              <w:top w:w="75" w:type="nil"/>
              <w:left w:w="120" w:type="nil"/>
              <w:bottom w:w="541" w:type="nil"/>
              <w:right w:w="80" w:type="nil"/>
            </w:tcMar>
          </w:tcPr>
          <w:p w14:paraId="2B43CAFB" w14:textId="221BCDCD" w:rsidR="00366AFA" w:rsidRPr="002A11D7" w:rsidRDefault="003034AC" w:rsidP="00B857F7">
            <w:r w:rsidRPr="003034AC">
              <w:t xml:space="preserve">What is parental caregiving? </w:t>
            </w:r>
            <w:r w:rsidR="00C9284C">
              <w:t>How do we measure the levels colds</w:t>
            </w:r>
            <w:r w:rsidR="00E00F71">
              <w:t>?</w:t>
            </w:r>
          </w:p>
        </w:tc>
      </w:tr>
      <w:tr w:rsidR="00366AFA" w:rsidRPr="002A11D7" w14:paraId="7E4C7153" w14:textId="77777777" w:rsidTr="00B857F7">
        <w:tblPrEx>
          <w:tblBorders>
            <w:top w:val="none" w:sz="0" w:space="0" w:color="auto"/>
          </w:tblBorders>
        </w:tblPrEx>
        <w:trPr>
          <w:trHeight w:val="1126"/>
        </w:trPr>
        <w:tc>
          <w:tcPr>
            <w:tcW w:w="2400" w:type="dxa"/>
            <w:tcBorders>
              <w:top w:val="single" w:sz="2" w:space="0" w:color="auto"/>
              <w:left w:val="single" w:sz="2" w:space="0" w:color="auto"/>
              <w:bottom w:val="single" w:sz="2" w:space="0" w:color="auto"/>
              <w:right w:val="single" w:sz="2" w:space="0" w:color="auto"/>
            </w:tcBorders>
            <w:tcMar>
              <w:top w:w="100" w:type="nil"/>
              <w:right w:w="100" w:type="nil"/>
            </w:tcMar>
          </w:tcPr>
          <w:p w14:paraId="33E172EE" w14:textId="77777777" w:rsidR="00366AFA" w:rsidRPr="002A11D7" w:rsidRDefault="00366AFA" w:rsidP="00B857F7">
            <w:r w:rsidRPr="002A11D7">
              <w:t>Statistical validity question</w:t>
            </w:r>
          </w:p>
          <w:p w14:paraId="6B02EFB9" w14:textId="77777777" w:rsidR="00366AFA" w:rsidRPr="002A11D7" w:rsidRDefault="00366AFA" w:rsidP="00B857F7"/>
          <w:p w14:paraId="6AB36F2F" w14:textId="77777777" w:rsidR="00366AFA" w:rsidRPr="002A11D7" w:rsidRDefault="00366AFA" w:rsidP="00B857F7"/>
        </w:tc>
        <w:tc>
          <w:tcPr>
            <w:tcW w:w="2571" w:type="dxa"/>
            <w:tcBorders>
              <w:top w:val="single" w:sz="2" w:space="0" w:color="auto"/>
              <w:left w:val="single" w:sz="2" w:space="0" w:color="auto"/>
              <w:bottom w:val="single" w:sz="2" w:space="0" w:color="auto"/>
              <w:right w:val="single" w:sz="2" w:space="0" w:color="auto"/>
            </w:tcBorders>
            <w:tcMar>
              <w:top w:w="75" w:type="nil"/>
              <w:bottom w:w="541" w:type="nil"/>
              <w:right w:w="80" w:type="nil"/>
            </w:tcMar>
          </w:tcPr>
          <w:p w14:paraId="00BD5C55" w14:textId="458AE113" w:rsidR="00366AFA" w:rsidRPr="002A11D7" w:rsidRDefault="00360EA0" w:rsidP="00B857F7">
            <w:r>
              <w:t xml:space="preserve">Is the estimated disparity big enough to matter? </w:t>
            </w:r>
          </w:p>
        </w:tc>
        <w:tc>
          <w:tcPr>
            <w:tcW w:w="2571" w:type="dxa"/>
            <w:tcBorders>
              <w:top w:val="single" w:sz="2" w:space="0" w:color="auto"/>
              <w:left w:val="single" w:sz="2" w:space="0" w:color="auto"/>
              <w:bottom w:val="single" w:sz="2" w:space="0" w:color="auto"/>
              <w:right w:val="single" w:sz="2" w:space="0" w:color="auto"/>
            </w:tcBorders>
            <w:tcMar>
              <w:top w:w="75" w:type="nil"/>
              <w:left w:w="120" w:type="nil"/>
              <w:bottom w:w="541" w:type="nil"/>
              <w:right w:w="80" w:type="nil"/>
            </w:tcMar>
          </w:tcPr>
          <w:p w14:paraId="50BA08B1" w14:textId="77777777" w:rsidR="00366AFA" w:rsidRDefault="00A83A89" w:rsidP="00B857F7">
            <w:r>
              <w:t>How well does this association fit?</w:t>
            </w:r>
          </w:p>
          <w:p w14:paraId="7B8BDED3" w14:textId="5311BAF7" w:rsidR="00F879D4" w:rsidRPr="002A11D7" w:rsidRDefault="00F879D4" w:rsidP="00B857F7">
            <w:r>
              <w:t>What is the effect size?</w:t>
            </w:r>
          </w:p>
        </w:tc>
        <w:tc>
          <w:tcPr>
            <w:tcW w:w="2571" w:type="dxa"/>
            <w:tcBorders>
              <w:top w:val="single" w:sz="2" w:space="0" w:color="auto"/>
              <w:left w:val="single" w:sz="2" w:space="0" w:color="auto"/>
              <w:bottom w:val="single" w:sz="2" w:space="0" w:color="auto"/>
              <w:right w:val="single" w:sz="2" w:space="0" w:color="auto"/>
            </w:tcBorders>
            <w:tcMar>
              <w:top w:w="75" w:type="nil"/>
              <w:left w:w="120" w:type="nil"/>
              <w:bottom w:w="541" w:type="nil"/>
              <w:right w:w="80" w:type="nil"/>
            </w:tcMar>
          </w:tcPr>
          <w:p w14:paraId="3FF03C77" w14:textId="73E3FD73" w:rsidR="00366AFA" w:rsidRPr="002A11D7" w:rsidRDefault="00876216" w:rsidP="00B857F7">
            <w:r>
              <w:t>What is the confidence interval?</w:t>
            </w:r>
          </w:p>
        </w:tc>
      </w:tr>
      <w:tr w:rsidR="00366AFA" w:rsidRPr="002A11D7" w14:paraId="7C10A92C" w14:textId="77777777" w:rsidTr="00B857F7">
        <w:tblPrEx>
          <w:tblBorders>
            <w:top w:val="none" w:sz="0" w:space="0" w:color="auto"/>
          </w:tblBorders>
        </w:tblPrEx>
        <w:trPr>
          <w:trHeight w:val="1126"/>
        </w:trPr>
        <w:tc>
          <w:tcPr>
            <w:tcW w:w="2400" w:type="dxa"/>
            <w:tcBorders>
              <w:top w:val="single" w:sz="2" w:space="0" w:color="auto"/>
              <w:left w:val="single" w:sz="2" w:space="0" w:color="auto"/>
              <w:bottom w:val="single" w:sz="2" w:space="0" w:color="auto"/>
              <w:right w:val="single" w:sz="2" w:space="0" w:color="auto"/>
            </w:tcBorders>
            <w:tcMar>
              <w:top w:w="100" w:type="nil"/>
              <w:right w:w="100" w:type="nil"/>
            </w:tcMar>
          </w:tcPr>
          <w:p w14:paraId="55A48406" w14:textId="77777777" w:rsidR="00366AFA" w:rsidRPr="002A11D7" w:rsidRDefault="00366AFA" w:rsidP="00B857F7">
            <w:r w:rsidRPr="002A11D7">
              <w:t xml:space="preserve">Internal validity </w:t>
            </w:r>
          </w:p>
          <w:p w14:paraId="2369B239" w14:textId="77777777" w:rsidR="00366AFA" w:rsidRPr="002A11D7" w:rsidRDefault="00366AFA" w:rsidP="00B857F7">
            <w:r w:rsidRPr="002A11D7">
              <w:t>question</w:t>
            </w:r>
          </w:p>
          <w:p w14:paraId="28E6F898" w14:textId="77777777" w:rsidR="00366AFA" w:rsidRPr="002A11D7" w:rsidRDefault="00366AFA" w:rsidP="00B857F7"/>
          <w:p w14:paraId="3FDBA86D" w14:textId="77777777" w:rsidR="00366AFA" w:rsidRPr="002A11D7" w:rsidRDefault="00366AFA" w:rsidP="00B857F7"/>
        </w:tc>
        <w:tc>
          <w:tcPr>
            <w:tcW w:w="2571" w:type="dxa"/>
            <w:tcBorders>
              <w:top w:val="single" w:sz="2" w:space="0" w:color="auto"/>
              <w:left w:val="single" w:sz="2" w:space="0" w:color="auto"/>
              <w:bottom w:val="single" w:sz="2" w:space="0" w:color="auto"/>
              <w:right w:val="single" w:sz="2" w:space="0" w:color="auto"/>
            </w:tcBorders>
            <w:tcMar>
              <w:top w:w="75" w:type="nil"/>
              <w:bottom w:w="541" w:type="nil"/>
              <w:right w:w="80" w:type="nil"/>
            </w:tcMar>
          </w:tcPr>
          <w:p w14:paraId="68D922D4" w14:textId="61D86CA9" w:rsidR="00366AFA" w:rsidRPr="002A11D7" w:rsidRDefault="00CC0DC2" w:rsidP="00B857F7">
            <w:r>
              <w:t>N/A</w:t>
            </w:r>
          </w:p>
        </w:tc>
        <w:tc>
          <w:tcPr>
            <w:tcW w:w="2571" w:type="dxa"/>
            <w:tcBorders>
              <w:top w:val="single" w:sz="2" w:space="0" w:color="auto"/>
              <w:left w:val="single" w:sz="2" w:space="0" w:color="auto"/>
              <w:bottom w:val="single" w:sz="2" w:space="0" w:color="auto"/>
              <w:right w:val="single" w:sz="2" w:space="0" w:color="auto"/>
            </w:tcBorders>
            <w:tcMar>
              <w:top w:w="75" w:type="nil"/>
              <w:left w:w="120" w:type="nil"/>
              <w:bottom w:w="541" w:type="nil"/>
              <w:right w:w="80" w:type="nil"/>
            </w:tcMar>
          </w:tcPr>
          <w:p w14:paraId="6D1A18EC" w14:textId="72CB54E7" w:rsidR="00366AFA" w:rsidRPr="002A11D7" w:rsidRDefault="00CC0DC2" w:rsidP="00B857F7">
            <w:r>
              <w:t>N/A</w:t>
            </w:r>
          </w:p>
        </w:tc>
        <w:tc>
          <w:tcPr>
            <w:tcW w:w="2571" w:type="dxa"/>
            <w:tcBorders>
              <w:top w:val="single" w:sz="2" w:space="0" w:color="auto"/>
              <w:left w:val="single" w:sz="2" w:space="0" w:color="auto"/>
              <w:bottom w:val="single" w:sz="2" w:space="0" w:color="auto"/>
              <w:right w:val="single" w:sz="2" w:space="0" w:color="auto"/>
            </w:tcBorders>
            <w:tcMar>
              <w:top w:w="75" w:type="nil"/>
              <w:left w:w="120" w:type="nil"/>
              <w:bottom w:w="541" w:type="nil"/>
              <w:right w:w="80" w:type="nil"/>
            </w:tcMar>
          </w:tcPr>
          <w:p w14:paraId="28960DC3" w14:textId="30839279" w:rsidR="00366AFA" w:rsidRDefault="002F0862" w:rsidP="00B857F7">
            <w:r>
              <w:t xml:space="preserve">Is this an </w:t>
            </w:r>
            <w:r w:rsidR="00B01A3F">
              <w:t>experimental</w:t>
            </w:r>
            <w:r>
              <w:t xml:space="preserve"> study?</w:t>
            </w:r>
          </w:p>
          <w:p w14:paraId="1D3B03E2" w14:textId="70C6E5F7" w:rsidR="002F0862" w:rsidRPr="002A11D7" w:rsidRDefault="007F4EC2" w:rsidP="00B857F7">
            <w:r>
              <w:t>Are there any internal validity threats?</w:t>
            </w:r>
          </w:p>
        </w:tc>
      </w:tr>
      <w:tr w:rsidR="00366AFA" w:rsidRPr="002A11D7" w14:paraId="43465832" w14:textId="77777777" w:rsidTr="00B857F7">
        <w:trPr>
          <w:trHeight w:val="1146"/>
        </w:trPr>
        <w:tc>
          <w:tcPr>
            <w:tcW w:w="2400" w:type="dxa"/>
            <w:tcBorders>
              <w:top w:val="single" w:sz="2" w:space="0" w:color="auto"/>
              <w:left w:val="single" w:sz="2" w:space="0" w:color="auto"/>
              <w:bottom w:val="single" w:sz="2" w:space="0" w:color="auto"/>
              <w:right w:val="single" w:sz="2" w:space="0" w:color="auto"/>
            </w:tcBorders>
            <w:tcMar>
              <w:top w:w="100" w:type="nil"/>
              <w:right w:w="100" w:type="nil"/>
            </w:tcMar>
          </w:tcPr>
          <w:p w14:paraId="26370668" w14:textId="77777777" w:rsidR="00366AFA" w:rsidRPr="002A11D7" w:rsidRDefault="00366AFA" w:rsidP="00B857F7">
            <w:r w:rsidRPr="002A11D7">
              <w:t xml:space="preserve">External validity </w:t>
            </w:r>
          </w:p>
          <w:p w14:paraId="27FD7C5B" w14:textId="77777777" w:rsidR="00366AFA" w:rsidRPr="002A11D7" w:rsidRDefault="00366AFA" w:rsidP="00B857F7">
            <w:r w:rsidRPr="002A11D7">
              <w:t>question</w:t>
            </w:r>
          </w:p>
          <w:p w14:paraId="429867DB" w14:textId="77777777" w:rsidR="00366AFA" w:rsidRPr="002A11D7" w:rsidRDefault="00366AFA" w:rsidP="00B857F7"/>
          <w:p w14:paraId="6BD50A42" w14:textId="77777777" w:rsidR="00366AFA" w:rsidRPr="002A11D7" w:rsidRDefault="00366AFA" w:rsidP="00B857F7"/>
        </w:tc>
        <w:tc>
          <w:tcPr>
            <w:tcW w:w="2571" w:type="dxa"/>
            <w:tcBorders>
              <w:top w:val="single" w:sz="2" w:space="0" w:color="auto"/>
              <w:left w:val="single" w:sz="2" w:space="0" w:color="auto"/>
              <w:bottom w:val="single" w:sz="2" w:space="0" w:color="auto"/>
              <w:right w:val="single" w:sz="2" w:space="0" w:color="auto"/>
            </w:tcBorders>
            <w:tcMar>
              <w:top w:w="75" w:type="nil"/>
              <w:bottom w:w="596" w:type="nil"/>
              <w:right w:w="80" w:type="nil"/>
            </w:tcMar>
          </w:tcPr>
          <w:p w14:paraId="66F76DAD" w14:textId="3743C1F8" w:rsidR="001D36F0" w:rsidRPr="002A11D7" w:rsidRDefault="00585415" w:rsidP="00B857F7">
            <w:r>
              <w:t>Can the results be generalized?</w:t>
            </w:r>
            <w:r w:rsidR="001D36F0">
              <w:t xml:space="preserve"> What was the criteria for participant selection?</w:t>
            </w:r>
            <w:r w:rsidR="00316257">
              <w:t xml:space="preserve"> </w:t>
            </w:r>
            <w:r w:rsidR="00110C4E">
              <w:t xml:space="preserve">Is the sample random and representative? </w:t>
            </w:r>
          </w:p>
        </w:tc>
        <w:tc>
          <w:tcPr>
            <w:tcW w:w="2571" w:type="dxa"/>
            <w:tcBorders>
              <w:top w:val="single" w:sz="2" w:space="0" w:color="auto"/>
              <w:left w:val="single" w:sz="2" w:space="0" w:color="auto"/>
              <w:bottom w:val="single" w:sz="2" w:space="0" w:color="auto"/>
              <w:right w:val="single" w:sz="2" w:space="0" w:color="auto"/>
            </w:tcBorders>
            <w:tcMar>
              <w:top w:w="75" w:type="nil"/>
              <w:left w:w="120" w:type="nil"/>
              <w:bottom w:w="596" w:type="nil"/>
              <w:right w:w="80" w:type="nil"/>
            </w:tcMar>
          </w:tcPr>
          <w:p w14:paraId="3D376EAC" w14:textId="01E979D8" w:rsidR="00366AFA" w:rsidRPr="002A11D7" w:rsidRDefault="00B4733F" w:rsidP="00B857F7">
            <w:r w:rsidRPr="00B4733F">
              <w:t>Can the results be generalized? What was the criteria for participant selection? Is the sample random and representative?</w:t>
            </w:r>
          </w:p>
        </w:tc>
        <w:tc>
          <w:tcPr>
            <w:tcW w:w="2571" w:type="dxa"/>
            <w:tcBorders>
              <w:top w:val="single" w:sz="2" w:space="0" w:color="auto"/>
              <w:left w:val="single" w:sz="2" w:space="0" w:color="auto"/>
              <w:bottom w:val="single" w:sz="2" w:space="0" w:color="auto"/>
              <w:right w:val="single" w:sz="2" w:space="0" w:color="auto"/>
            </w:tcBorders>
            <w:tcMar>
              <w:top w:w="75" w:type="nil"/>
              <w:left w:w="120" w:type="nil"/>
              <w:bottom w:w="596" w:type="nil"/>
              <w:right w:w="80" w:type="nil"/>
            </w:tcMar>
          </w:tcPr>
          <w:p w14:paraId="129D9ABF" w14:textId="17554819" w:rsidR="00366AFA" w:rsidRPr="002A11D7" w:rsidRDefault="00B4733F" w:rsidP="00B857F7">
            <w:r w:rsidRPr="00B4733F">
              <w:t>Can the results be generalized? What was the criteria for participant selection? Is the sample random and representative?</w:t>
            </w:r>
          </w:p>
        </w:tc>
      </w:tr>
    </w:tbl>
    <w:p w14:paraId="7CB24296" w14:textId="77777777" w:rsidR="00366AFA" w:rsidRDefault="00366AFA" w:rsidP="00366AFA"/>
    <w:p w14:paraId="5DB17F2F" w14:textId="77777777" w:rsidR="00366AFA" w:rsidRDefault="00366AFA" w:rsidP="00366AFA">
      <w:r w:rsidRPr="00711A60">
        <w:rPr>
          <w:b/>
          <w:bCs/>
        </w:rPr>
        <w:t>Step 3</w:t>
      </w:r>
      <w:r>
        <w:t>: Dr. Goode is having trouble visualizing what the potential results could look like if the association and causal claims are supported.</w:t>
      </w:r>
    </w:p>
    <w:p w14:paraId="7D69104D" w14:textId="74433F87" w:rsidR="00366AFA" w:rsidRDefault="00366AFA" w:rsidP="00384F41">
      <w:pPr>
        <w:pStyle w:val="ListParagraph"/>
        <w:numPr>
          <w:ilvl w:val="0"/>
          <w:numId w:val="2"/>
        </w:numPr>
      </w:pPr>
      <w:r>
        <w:t>Sketch the results you would expect to find with the association claim above.  You can create a graph in Word or Excel or literally sketch it out and attach a photo of your graph.</w:t>
      </w:r>
    </w:p>
    <w:p w14:paraId="1A98D580" w14:textId="1017F2EB" w:rsidR="00384F41" w:rsidRDefault="00384F41" w:rsidP="00384F41">
      <w:pPr>
        <w:pStyle w:val="ListParagraph"/>
      </w:pPr>
    </w:p>
    <w:p w14:paraId="01CED6F3" w14:textId="7718D6E1" w:rsidR="00384F41" w:rsidRDefault="00384F41" w:rsidP="00384F41">
      <w:pPr>
        <w:pStyle w:val="ListParagraph"/>
      </w:pPr>
    </w:p>
    <w:p w14:paraId="0EF87532" w14:textId="0796AD4C" w:rsidR="00384F41" w:rsidRDefault="005E6215" w:rsidP="00384F41">
      <w:pPr>
        <w:pStyle w:val="ListParagraph"/>
      </w:pPr>
      <w:r>
        <w:rPr>
          <w:noProof/>
        </w:rPr>
        <w:lastRenderedPageBreak/>
        <w:drawing>
          <wp:inline distT="0" distB="0" distL="0" distR="0" wp14:anchorId="3A82F388" wp14:editId="08201758">
            <wp:extent cx="5486400" cy="32004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6E7D697C" w14:textId="77777777" w:rsidR="00384F41" w:rsidRDefault="00384F41" w:rsidP="00384F41">
      <w:pPr>
        <w:pStyle w:val="ListParagraph"/>
      </w:pPr>
    </w:p>
    <w:p w14:paraId="42A35F32" w14:textId="77777777" w:rsidR="00366AFA" w:rsidRDefault="00366AFA" w:rsidP="00366AFA">
      <w:r>
        <w:t xml:space="preserve">5) Sketch the results you would expect to find with the causal claim above.  </w:t>
      </w:r>
      <w:r w:rsidRPr="007C57A3">
        <w:t>You can create a graph in Word or Excel or literally sketch it out and attach a photo of your graph.</w:t>
      </w:r>
    </w:p>
    <w:p w14:paraId="1087D982" w14:textId="098AFCD5" w:rsidR="004F7D64" w:rsidRDefault="00583972">
      <w:r>
        <w:rPr>
          <w:noProof/>
        </w:rPr>
        <w:drawing>
          <wp:inline distT="0" distB="0" distL="0" distR="0" wp14:anchorId="34122A7B" wp14:editId="1659117B">
            <wp:extent cx="5486400" cy="32004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sectPr w:rsidR="004F7D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C23E5C"/>
    <w:multiLevelType w:val="hybridMultilevel"/>
    <w:tmpl w:val="2AB605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F230108"/>
    <w:multiLevelType w:val="hybridMultilevel"/>
    <w:tmpl w:val="CB20482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AFA"/>
    <w:rsid w:val="00040ADE"/>
    <w:rsid w:val="000E3FD5"/>
    <w:rsid w:val="00110C4E"/>
    <w:rsid w:val="00137D5E"/>
    <w:rsid w:val="001D36F0"/>
    <w:rsid w:val="00222127"/>
    <w:rsid w:val="002F0862"/>
    <w:rsid w:val="002F199B"/>
    <w:rsid w:val="003034AC"/>
    <w:rsid w:val="00316257"/>
    <w:rsid w:val="00360EA0"/>
    <w:rsid w:val="00366AFA"/>
    <w:rsid w:val="00374C3C"/>
    <w:rsid w:val="00384F41"/>
    <w:rsid w:val="003C36DE"/>
    <w:rsid w:val="003D0128"/>
    <w:rsid w:val="003D205B"/>
    <w:rsid w:val="003F4CD0"/>
    <w:rsid w:val="0046210E"/>
    <w:rsid w:val="004F00A7"/>
    <w:rsid w:val="004F7D64"/>
    <w:rsid w:val="00543D80"/>
    <w:rsid w:val="00583972"/>
    <w:rsid w:val="00585415"/>
    <w:rsid w:val="005A4D60"/>
    <w:rsid w:val="005E6215"/>
    <w:rsid w:val="006655B7"/>
    <w:rsid w:val="006B2662"/>
    <w:rsid w:val="00706474"/>
    <w:rsid w:val="00723083"/>
    <w:rsid w:val="0073006E"/>
    <w:rsid w:val="00736494"/>
    <w:rsid w:val="007A1DF6"/>
    <w:rsid w:val="007B60A3"/>
    <w:rsid w:val="007F4EC2"/>
    <w:rsid w:val="008712D2"/>
    <w:rsid w:val="00876216"/>
    <w:rsid w:val="008E5C2F"/>
    <w:rsid w:val="009D51E0"/>
    <w:rsid w:val="00A1176A"/>
    <w:rsid w:val="00A30655"/>
    <w:rsid w:val="00A83A89"/>
    <w:rsid w:val="00B01A3F"/>
    <w:rsid w:val="00B4733F"/>
    <w:rsid w:val="00BA3983"/>
    <w:rsid w:val="00BC47CC"/>
    <w:rsid w:val="00BE36F9"/>
    <w:rsid w:val="00C0249A"/>
    <w:rsid w:val="00C25EF4"/>
    <w:rsid w:val="00C9284C"/>
    <w:rsid w:val="00CC0DC2"/>
    <w:rsid w:val="00CF1F6E"/>
    <w:rsid w:val="00CF4B66"/>
    <w:rsid w:val="00D34545"/>
    <w:rsid w:val="00D51912"/>
    <w:rsid w:val="00D944ED"/>
    <w:rsid w:val="00E00F71"/>
    <w:rsid w:val="00E35227"/>
    <w:rsid w:val="00EE06ED"/>
    <w:rsid w:val="00F879D4"/>
    <w:rsid w:val="00FD1A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A6DF7D8"/>
  <w14:defaultImageDpi w14:val="300"/>
  <w15:docId w15:val="{F407B060-582D-4BBF-9B83-4C7189BF4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6AFA"/>
    <w:pPr>
      <w:spacing w:after="160" w:line="259" w:lineRule="auto"/>
    </w:pPr>
    <w:rPr>
      <w:rFonts w:ascii="Tahoma" w:eastAsiaTheme="minorHAnsi" w:hAnsi="Tahoma" w:cs="Tahom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66AFA"/>
    <w:rPr>
      <w:rFonts w:ascii="Tahoma" w:eastAsiaTheme="minorHAnsi" w:hAnsi="Tahoma" w:cs="Taho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66A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cap="all" baseline="0">
              <a:solidFill>
                <a:schemeClr val="tx1">
                  <a:lumMod val="65000"/>
                  <a:lumOff val="35000"/>
                </a:schemeClr>
              </a:solidFill>
              <a:latin typeface="+mn-lt"/>
              <a:ea typeface="+mn-ea"/>
              <a:cs typeface="+mn-cs"/>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Levels of cold</c:v>
                </c:pt>
              </c:strCache>
            </c:strRef>
          </c:tx>
          <c:dPt>
            <c:idx val="0"/>
            <c:bubble3D val="0"/>
            <c:spPr>
              <a:solidFill>
                <a:schemeClr val="accent6">
                  <a:alpha val="90000"/>
                </a:schemeClr>
              </a:solidFill>
              <a:ln w="19050">
                <a:solidFill>
                  <a:schemeClr val="accent6">
                    <a:lumMod val="75000"/>
                  </a:schemeClr>
                </a:solidFill>
              </a:ln>
              <a:effectLst>
                <a:innerShdw blurRad="114300">
                  <a:schemeClr val="accent6">
                    <a:lumMod val="75000"/>
                  </a:schemeClr>
                </a:innerShdw>
              </a:effectLst>
              <a:scene3d>
                <a:camera prst="orthographicFront"/>
                <a:lightRig rig="threePt" dir="t"/>
              </a:scene3d>
              <a:sp3d contourW="19050" prstMaterial="flat">
                <a:contourClr>
                  <a:schemeClr val="accent6">
                    <a:lumMod val="75000"/>
                  </a:schemeClr>
                </a:contourClr>
              </a:sp3d>
            </c:spPr>
            <c:extLst>
              <c:ext xmlns:c16="http://schemas.microsoft.com/office/drawing/2014/chart" uri="{C3380CC4-5D6E-409C-BE32-E72D297353CC}">
                <c16:uniqueId val="{00000002-A3C3-4F38-B10D-60334E21FE2B}"/>
              </c:ext>
            </c:extLst>
          </c:dPt>
          <c:dPt>
            <c:idx val="1"/>
            <c:bubble3D val="0"/>
            <c:spPr>
              <a:solidFill>
                <a:schemeClr val="accent5">
                  <a:alpha val="90000"/>
                </a:schemeClr>
              </a:solidFill>
              <a:ln w="19050">
                <a:solidFill>
                  <a:schemeClr val="accent5">
                    <a:lumMod val="75000"/>
                  </a:schemeClr>
                </a:solidFill>
              </a:ln>
              <a:effectLst>
                <a:innerShdw blurRad="114300">
                  <a:schemeClr val="accent5">
                    <a:lumMod val="75000"/>
                  </a:schemeClr>
                </a:innerShdw>
              </a:effectLst>
              <a:scene3d>
                <a:camera prst="orthographicFront"/>
                <a:lightRig rig="threePt" dir="t"/>
              </a:scene3d>
              <a:sp3d contourW="19050" prstMaterial="flat">
                <a:contourClr>
                  <a:schemeClr val="accent5">
                    <a:lumMod val="75000"/>
                  </a:schemeClr>
                </a:contourClr>
              </a:sp3d>
            </c:spPr>
            <c:extLst>
              <c:ext xmlns:c16="http://schemas.microsoft.com/office/drawing/2014/chart" uri="{C3380CC4-5D6E-409C-BE32-E72D297353CC}">
                <c16:uniqueId val="{00000003-A3C3-4F38-B10D-60334E21FE2B}"/>
              </c:ext>
            </c:extLst>
          </c:dPt>
          <c:dPt>
            <c:idx val="2"/>
            <c:bubble3D val="0"/>
            <c:spPr>
              <a:solidFill>
                <a:schemeClr val="accent4">
                  <a:alpha val="90000"/>
                </a:schemeClr>
              </a:solidFill>
              <a:ln w="19050">
                <a:solidFill>
                  <a:schemeClr val="accent4">
                    <a:lumMod val="75000"/>
                  </a:schemeClr>
                </a:solidFill>
              </a:ln>
              <a:effectLst>
                <a:innerShdw blurRad="114300">
                  <a:schemeClr val="accent4">
                    <a:lumMod val="75000"/>
                  </a:schemeClr>
                </a:innerShdw>
              </a:effectLst>
              <a:scene3d>
                <a:camera prst="orthographicFront"/>
                <a:lightRig rig="threePt" dir="t"/>
              </a:scene3d>
              <a:sp3d contourW="19050" prstMaterial="flat">
                <a:contourClr>
                  <a:schemeClr val="accent4">
                    <a:lumMod val="75000"/>
                  </a:schemeClr>
                </a:contourClr>
              </a:sp3d>
            </c:spPr>
            <c:extLst>
              <c:ext xmlns:c16="http://schemas.microsoft.com/office/drawing/2014/chart" uri="{C3380CC4-5D6E-409C-BE32-E72D297353CC}">
                <c16:uniqueId val="{00000004-A3C3-4F38-B10D-60334E21FE2B}"/>
              </c:ext>
            </c:extLst>
          </c:dPt>
          <c:dPt>
            <c:idx val="3"/>
            <c:bubble3D val="0"/>
            <c:spPr>
              <a:solidFill>
                <a:schemeClr val="accent6">
                  <a:lumMod val="60000"/>
                  <a:alpha val="90000"/>
                </a:schemeClr>
              </a:solidFill>
              <a:ln w="19050">
                <a:solidFill>
                  <a:schemeClr val="accent6">
                    <a:lumMod val="60000"/>
                    <a:lumMod val="75000"/>
                  </a:schemeClr>
                </a:solidFill>
              </a:ln>
              <a:effectLst>
                <a:innerShdw blurRad="114300">
                  <a:schemeClr val="accent6">
                    <a:lumMod val="60000"/>
                    <a:lumMod val="75000"/>
                  </a:schemeClr>
                </a:innerShdw>
              </a:effectLst>
              <a:scene3d>
                <a:camera prst="orthographicFront"/>
                <a:lightRig rig="threePt" dir="t"/>
              </a:scene3d>
              <a:sp3d contourW="19050" prstMaterial="flat">
                <a:contourClr>
                  <a:schemeClr val="accent6">
                    <a:lumMod val="60000"/>
                    <a:lumMod val="75000"/>
                  </a:schemeClr>
                </a:contourClr>
              </a:sp3d>
            </c:spPr>
            <c:extLst>
              <c:ext xmlns:c16="http://schemas.microsoft.com/office/drawing/2014/chart" uri="{C3380CC4-5D6E-409C-BE32-E72D297353CC}">
                <c16:uniqueId val="{00000005-A3C3-4F38-B10D-60334E21FE2B}"/>
              </c:ext>
            </c:extLst>
          </c:dPt>
          <c:dLbls>
            <c:dLbl>
              <c:idx val="0"/>
              <c:spPr>
                <a:solidFill>
                  <a:schemeClr val="lt1">
                    <a:alpha val="90000"/>
                  </a:schemeClr>
                </a:solidFill>
                <a:ln w="12700" cap="flat" cmpd="sng" algn="ctr">
                  <a:solidFill>
                    <a:schemeClr val="accent6"/>
                  </a:solidFill>
                  <a:round/>
                </a:ln>
                <a:effectLst>
                  <a:outerShdw blurRad="50800" dist="38100" dir="2700000" algn="tl" rotWithShape="0">
                    <a:schemeClr val="accent6">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6"/>
                      </a:solidFill>
                      <a:effectLst/>
                      <a:latin typeface="+mn-lt"/>
                      <a:ea typeface="+mn-ea"/>
                      <a:cs typeface="+mn-cs"/>
                    </a:defRPr>
                  </a:pPr>
                  <a:endParaRPr lang="en-US"/>
                </a:p>
              </c:txPr>
              <c:dLblPos val="inEnd"/>
              <c:showLegendKey val="0"/>
              <c:showVal val="0"/>
              <c:showCatName val="1"/>
              <c:showSerName val="0"/>
              <c:showPercent val="0"/>
              <c:showBubbleSize val="0"/>
              <c:extLst>
                <c:ext xmlns:c16="http://schemas.microsoft.com/office/drawing/2014/chart" uri="{C3380CC4-5D6E-409C-BE32-E72D297353CC}">
                  <c16:uniqueId val="{00000002-A3C3-4F38-B10D-60334E21FE2B}"/>
                </c:ext>
              </c:extLst>
            </c:dLbl>
            <c:dLbl>
              <c:idx val="1"/>
              <c:spPr>
                <a:solidFill>
                  <a:schemeClr val="lt1">
                    <a:alpha val="90000"/>
                  </a:schemeClr>
                </a:solidFill>
                <a:ln w="12700" cap="flat" cmpd="sng" algn="ctr">
                  <a:solidFill>
                    <a:schemeClr val="accent5"/>
                  </a:solidFill>
                  <a:round/>
                </a:ln>
                <a:effectLst>
                  <a:outerShdw blurRad="50800" dist="38100" dir="2700000" algn="tl" rotWithShape="0">
                    <a:schemeClr val="accent5">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5"/>
                      </a:solidFill>
                      <a:effectLst/>
                      <a:latin typeface="+mn-lt"/>
                      <a:ea typeface="+mn-ea"/>
                      <a:cs typeface="+mn-cs"/>
                    </a:defRPr>
                  </a:pPr>
                  <a:endParaRPr lang="en-US"/>
                </a:p>
              </c:txPr>
              <c:dLblPos val="inEnd"/>
              <c:showLegendKey val="0"/>
              <c:showVal val="0"/>
              <c:showCatName val="1"/>
              <c:showSerName val="0"/>
              <c:showPercent val="0"/>
              <c:showBubbleSize val="0"/>
              <c:extLst>
                <c:ext xmlns:c16="http://schemas.microsoft.com/office/drawing/2014/chart" uri="{C3380CC4-5D6E-409C-BE32-E72D297353CC}">
                  <c16:uniqueId val="{00000003-A3C3-4F38-B10D-60334E21FE2B}"/>
                </c:ext>
              </c:extLst>
            </c:dLbl>
            <c:dLbl>
              <c:idx val="2"/>
              <c:spPr>
                <a:solidFill>
                  <a:schemeClr val="lt1">
                    <a:alpha val="90000"/>
                  </a:schemeClr>
                </a:solidFill>
                <a:ln w="12700" cap="flat" cmpd="sng" algn="ctr">
                  <a:solidFill>
                    <a:schemeClr val="accent4"/>
                  </a:solidFill>
                  <a:round/>
                </a:ln>
                <a:effectLst>
                  <a:outerShdw blurRad="50800" dist="38100" dir="2700000" algn="tl" rotWithShape="0">
                    <a:schemeClr val="accent4">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4"/>
                      </a:solidFill>
                      <a:effectLst/>
                      <a:latin typeface="+mn-lt"/>
                      <a:ea typeface="+mn-ea"/>
                      <a:cs typeface="+mn-cs"/>
                    </a:defRPr>
                  </a:pPr>
                  <a:endParaRPr lang="en-US"/>
                </a:p>
              </c:txPr>
              <c:dLblPos val="inEnd"/>
              <c:showLegendKey val="0"/>
              <c:showVal val="0"/>
              <c:showCatName val="1"/>
              <c:showSerName val="0"/>
              <c:showPercent val="0"/>
              <c:showBubbleSize val="0"/>
              <c:extLst>
                <c:ext xmlns:c16="http://schemas.microsoft.com/office/drawing/2014/chart" uri="{C3380CC4-5D6E-409C-BE32-E72D297353CC}">
                  <c16:uniqueId val="{00000004-A3C3-4F38-B10D-60334E21FE2B}"/>
                </c:ext>
              </c:extLst>
            </c:dLbl>
            <c:dLbl>
              <c:idx val="3"/>
              <c:spPr>
                <a:solidFill>
                  <a:schemeClr val="lt1">
                    <a:alpha val="90000"/>
                  </a:schemeClr>
                </a:solidFill>
                <a:ln w="12700" cap="flat" cmpd="sng" algn="ctr">
                  <a:solidFill>
                    <a:schemeClr val="accent6">
                      <a:lumMod val="60000"/>
                    </a:schemeClr>
                  </a:solidFill>
                  <a:round/>
                </a:ln>
                <a:effectLst>
                  <a:outerShdw blurRad="50800" dist="38100" dir="2700000" algn="tl" rotWithShape="0">
                    <a:schemeClr val="accent6">
                      <a:lumMod val="60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6">
                          <a:lumMod val="60000"/>
                        </a:schemeClr>
                      </a:solidFill>
                      <a:effectLst/>
                      <a:latin typeface="+mn-lt"/>
                      <a:ea typeface="+mn-ea"/>
                      <a:cs typeface="+mn-cs"/>
                    </a:defRPr>
                  </a:pPr>
                  <a:endParaRPr lang="en-US"/>
                </a:p>
              </c:txPr>
              <c:dLblPos val="inEnd"/>
              <c:showLegendKey val="0"/>
              <c:showVal val="0"/>
              <c:showCatName val="1"/>
              <c:showSerName val="0"/>
              <c:showPercent val="0"/>
              <c:showBubbleSize val="0"/>
              <c:extLst>
                <c:ext xmlns:c16="http://schemas.microsoft.com/office/drawing/2014/chart" uri="{C3380CC4-5D6E-409C-BE32-E72D297353CC}">
                  <c16:uniqueId val="{00000005-A3C3-4F38-B10D-60334E21FE2B}"/>
                </c:ext>
              </c:extLst>
            </c:dLbl>
            <c:spPr>
              <a:solidFill>
                <a:sysClr val="window" lastClr="FFFFFF">
                  <a:alpha val="90000"/>
                </a:sysClr>
              </a:solidFill>
              <a:ln w="12700" cap="flat" cmpd="sng" algn="ctr">
                <a:solidFill>
                  <a:srgbClr val="F79646"/>
                </a:solidFill>
                <a:round/>
              </a:ln>
              <a:effectLst>
                <a:outerShdw blurRad="50800" dist="38100" dir="2700000" algn="tl" rotWithShape="0">
                  <a:srgbClr val="F79646">
                    <a:lumMod val="75000"/>
                    <a:alpha val="40000"/>
                  </a:srgbClr>
                </a:outerShdw>
              </a:effectLst>
            </c:spPr>
            <c:dLblPos val="inEnd"/>
            <c:showLegendKey val="0"/>
            <c:showVal val="0"/>
            <c:showCatName val="1"/>
            <c:showSerName val="0"/>
            <c:showPercent val="0"/>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Sheet1!$A$2:$A$5</c:f>
              <c:strCache>
                <c:ptCount val="3"/>
                <c:pt idx="1">
                  <c:v>Children working as parental caregivers</c:v>
                </c:pt>
                <c:pt idx="2">
                  <c:v>Children not working as parental caregivers</c:v>
                </c:pt>
              </c:strCache>
            </c:strRef>
          </c:cat>
          <c:val>
            <c:numRef>
              <c:f>Sheet1!$B$2:$B$5</c:f>
              <c:numCache>
                <c:formatCode>General</c:formatCode>
                <c:ptCount val="4"/>
                <c:pt idx="1">
                  <c:v>7</c:v>
                </c:pt>
                <c:pt idx="2">
                  <c:v>3</c:v>
                </c:pt>
              </c:numCache>
            </c:numRef>
          </c:val>
          <c:extLst>
            <c:ext xmlns:c16="http://schemas.microsoft.com/office/drawing/2014/chart" uri="{C3380CC4-5D6E-409C-BE32-E72D297353CC}">
              <c16:uniqueId val="{00000000-A3C3-4F38-B10D-60334E21FE2B}"/>
            </c:ext>
          </c:extLst>
        </c:ser>
        <c:dLbls>
          <c:dLblPos val="inEnd"/>
          <c:showLegendKey val="0"/>
          <c:showVal val="0"/>
          <c:showCatName val="1"/>
          <c:showSerName val="0"/>
          <c:showPercent val="0"/>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Level of cold</c:v>
                </c:pt>
              </c:strCache>
            </c:strRef>
          </c:tx>
          <c:spPr>
            <a:ln w="28575" cap="rnd">
              <a:solidFill>
                <a:schemeClr val="accent1"/>
              </a:solidFill>
              <a:round/>
            </a:ln>
            <a:effectLst/>
          </c:spPr>
          <c:marker>
            <c:symbol val="none"/>
          </c:marker>
          <c:cat>
            <c:numRef>
              <c:f>Sheet1!$A$2:$A$3</c:f>
              <c:numCache>
                <c:formatCode>General</c:formatCode>
                <c:ptCount val="2"/>
              </c:numCache>
            </c:numRef>
          </c:cat>
          <c:val>
            <c:numRef>
              <c:f>Sheet1!$B$2:$B$3</c:f>
              <c:numCache>
                <c:formatCode>General</c:formatCode>
                <c:ptCount val="2"/>
                <c:pt idx="0">
                  <c:v>4.3</c:v>
                </c:pt>
                <c:pt idx="1">
                  <c:v>4.5</c:v>
                </c:pt>
              </c:numCache>
            </c:numRef>
          </c:val>
          <c:smooth val="0"/>
          <c:extLst>
            <c:ext xmlns:c16="http://schemas.microsoft.com/office/drawing/2014/chart" uri="{C3380CC4-5D6E-409C-BE32-E72D297353CC}">
              <c16:uniqueId val="{00000000-CF62-47E5-9E6B-2273CE12BAF6}"/>
            </c:ext>
          </c:extLst>
        </c:ser>
        <c:dLbls>
          <c:showLegendKey val="0"/>
          <c:showVal val="0"/>
          <c:showCatName val="0"/>
          <c:showSerName val="0"/>
          <c:showPercent val="0"/>
          <c:showBubbleSize val="0"/>
        </c:dLbls>
        <c:smooth val="0"/>
        <c:axId val="392115560"/>
        <c:axId val="392123104"/>
      </c:lineChart>
      <c:catAx>
        <c:axId val="392115560"/>
        <c:scaling>
          <c:orientation val="minMax"/>
        </c:scaling>
        <c:delete val="0"/>
        <c:axPos val="b"/>
        <c:title>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2123104"/>
        <c:crosses val="autoZero"/>
        <c:auto val="1"/>
        <c:lblAlgn val="ctr"/>
        <c:lblOffset val="100"/>
        <c:noMultiLvlLbl val="0"/>
      </c:catAx>
      <c:valAx>
        <c:axId val="3921231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 Number</a:t>
                </a:r>
                <a:r>
                  <a:rPr lang="en-US" baseline="0"/>
                  <a:t> of caregiving activities</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21155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3">
  <cs:axisTitle>
    <cs:lnRef idx="0"/>
    <cs:fillRef idx="0"/>
    <cs:effectRef idx="0"/>
    <cs:fontRef idx="minor">
      <a:schemeClr val="tx1">
        <a:lumMod val="50000"/>
        <a:lumOff val="50000"/>
      </a:schemeClr>
    </cs:fontRef>
    <cs:defRPr sz="900" kern="1200"/>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8100" tIns="19050" rIns="38100" bIns="19050" anchor="ctr" anchorCtr="1">
      <a:spAutoFit/>
    </cs:bodyPr>
  </cs:dataLabel>
  <cs:dataLabelCallout>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alpha val="70000"/>
        </a:schemeClr>
      </a:solidFill>
    </cs:spPr>
  </cs:dataPoint>
  <cs:dataPoint3D>
    <cs:lnRef idx="0">
      <cs:styleClr val="auto"/>
    </cs:lnRef>
    <cs:fillRef idx="0">
      <cs:styleClr val="auto"/>
    </cs:fillRef>
    <cs:effectRef idx="0">
      <cs:styleClr val="auto"/>
    </cs:effectRef>
    <cs:fontRef idx="minor">
      <a:schemeClr val="tx1"/>
    </cs:fontRef>
    <cs:spPr>
      <a:solidFill>
        <a:schemeClr val="phClr">
          <a:alpha val="90000"/>
        </a:schemeClr>
      </a:solidFill>
      <a:ln w="19050">
        <a:solidFill>
          <a:schemeClr val="phClr">
            <a:lumMod val="75000"/>
          </a:schemeClr>
        </a:solidFill>
      </a:ln>
      <a:effectLst>
        <a:innerShdw blurRad="114300">
          <a:schemeClr val="phClr">
            <a:lumMod val="75000"/>
          </a:schemeClr>
        </a:innerShdw>
      </a:effectLst>
      <a:scene3d>
        <a:camera prst="orthographicFront"/>
        <a:lightRig rig="threePt" dir="t"/>
      </a:scene3d>
      <a:sp3d contourW="19050" prstMaterial="flat">
        <a:contourClr>
          <a:schemeClr val="accent4">
            <a:lumMod val="75000"/>
          </a:schemeClr>
        </a:contourClr>
      </a:sp3d>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638</Words>
  <Characters>3640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Brittney Larsen</dc:creator>
  <cp:keywords/>
  <dc:description/>
  <cp:lastModifiedBy>HP User</cp:lastModifiedBy>
  <cp:revision>2</cp:revision>
  <dcterms:created xsi:type="dcterms:W3CDTF">2021-09-19T18:51:00Z</dcterms:created>
  <dcterms:modified xsi:type="dcterms:W3CDTF">2021-09-19T18:51:00Z</dcterms:modified>
</cp:coreProperties>
</file>